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四川省2017年4月高等教育自学考试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资源政策与法规</w:t>
      </w:r>
      <w:bookmarkEnd w:id="0"/>
      <w:r>
        <w:rPr>
          <w:rFonts w:hint="eastAsia" w:ascii="黑体" w:hAnsi="黑体" w:eastAsia="黑体" w:cs="黑体"/>
          <w:sz w:val="32"/>
          <w:szCs w:val="32"/>
        </w:rPr>
        <w:t xml:space="preserve"> 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（课程代码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06726）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第一部分为选择题，1页至2页，共2页。应考者必须按试题顺序在“答题卡”上按要求填涂，答在试卷上无效。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第二部分为非选择题，3页至4页，共2页。应考者必须按试题顺序在“答题卡”上作答，答在试卷上无效。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选择题（共15分）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一、单项选择题（本大题共15小题，每小题1分，共15分）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1．国务院制定的规范性文件叫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A．行政法规    B．单行条例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C．行政规章    D．单行法规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2．下列法律关系的主体中，集体合同的主体有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A．劳动者    B．基层工会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C．劳动行政主管部门    D．企业家协会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3．劳动合同可以约定试用期。试用期最长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不得超过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A．6个月    B．一年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C．两年    D．三年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4．国务院副总理的任免机构是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A．全国人民代表大会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B．国务院总理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C．中共中央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D．国务院人力资源和社会保障部门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5．在我国，男性公民的法定的劳动年龄为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A．14周岁至55周岁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B．16周岁至55周岁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C．16周岁至60周岁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D．18周岁至65周岁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6．中华人民共和国的中央银行是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A．中国银行    B．中国人民银行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C．中国工商银行    D．中国建设银行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7．募集设立股份有限公司时发行股票，发起人认购的股本额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不少于</w:t>
      </w:r>
      <w:r>
        <w:rPr>
          <w:rFonts w:hint="default" w:ascii="Times New Roman" w:hAnsi="Times New Roman" w:cs="Times New Roman"/>
          <w:sz w:val="24"/>
          <w:szCs w:val="24"/>
        </w:rPr>
        <w:t>公司拟发行股本总额的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A．33%    B．35%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C．50%    D．75%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8．以下汇票中，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不需要承兑</w:t>
      </w:r>
      <w:r>
        <w:rPr>
          <w:rFonts w:hint="default" w:ascii="Times New Roman" w:hAnsi="Times New Roman" w:cs="Times New Roman"/>
          <w:sz w:val="24"/>
          <w:szCs w:val="24"/>
        </w:rPr>
        <w:t>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A．出票后定日付款的汇票    B．出票后定期付款的汇票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C．见票即付的汇票    D．见票后定期付款的汇票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9．在我国，本票的出票人只能是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A．非银行企业    B．银行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C．具有法人资格的企事业单位    D．国家机关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10．征用基本农田以外的耕地超过35公顷的，须经哪个国家机关批准？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A．全国人大常委会    B．国务院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C．省级人民政府    D．县级人民政府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11.下列业务中，商业银行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不能经营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A．代理发行、兑付、承销政府债券    B．提供信用证服务及担保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C．代理发行证券投资基金    D．代理发行公司股票、债券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12．在追究环境污染的赔偿责任时，我国实行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A．过错责任原则    B．故意责任原则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C．过失责任原则    D．无过错责任原则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 3．国有土地使用权出让年限一般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不得超过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A．40年    B．50年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C．60年    D．70年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14．下列业务中，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中国人民银行业务的是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A．为商业银行提供贷款    B．经营国家黄金储备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C．向政府提供贷款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</w:rPr>
        <w:t xml:space="preserve">   D．代理发行国债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15.发行债券的股份有限公司的净资产额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不得少于</w:t>
      </w:r>
      <w:r>
        <w:rPr>
          <w:rFonts w:hint="default" w:ascii="Times New Roman" w:hAnsi="Times New Roman" w:cs="Times New Roman"/>
          <w:sz w:val="24"/>
          <w:szCs w:val="24"/>
        </w:rPr>
        <w:t>人民币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A．3000万元    B．5000万元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C．6000万元    D．1亿元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  非选择题（共85分）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二、判断改错题（本大题共5小题，每小题4分，共20分）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16.行政机关的工勤人员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可以</w:t>
      </w:r>
      <w:r>
        <w:rPr>
          <w:rFonts w:hint="default" w:ascii="Times New Roman" w:hAnsi="Times New Roman" w:cs="Times New Roman"/>
          <w:sz w:val="24"/>
          <w:szCs w:val="24"/>
        </w:rPr>
        <w:t>临时代理公务员行使职责。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17.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所有</w:t>
      </w:r>
      <w:r>
        <w:rPr>
          <w:rFonts w:hint="default" w:ascii="Times New Roman" w:hAnsi="Times New Roman" w:cs="Times New Roman"/>
          <w:sz w:val="24"/>
          <w:szCs w:val="24"/>
        </w:rPr>
        <w:t>保险合同成立之后，投保人都可以随时单方解除保险合同。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18．合法持票人的票据毁灭的，原合法持票人的票据权利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仍然存在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19.农村土地一旦被承包，发包方在承包期内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一律</w:t>
      </w:r>
      <w:r>
        <w:rPr>
          <w:rFonts w:hint="default" w:ascii="Times New Roman" w:hAnsi="Times New Roman" w:cs="Times New Roman"/>
          <w:sz w:val="24"/>
          <w:szCs w:val="24"/>
        </w:rPr>
        <w:t>不得收回发包的土地。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20．民办的学校与其所有员工之间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存在</w:t>
      </w:r>
      <w:r>
        <w:rPr>
          <w:rFonts w:hint="default" w:ascii="Times New Roman" w:hAnsi="Times New Roman" w:cs="Times New Roman"/>
          <w:sz w:val="24"/>
          <w:szCs w:val="24"/>
        </w:rPr>
        <w:t>《劳动法》意义上的劳动关系。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三、简答题（本大题共3小题，每小题5分，共15分）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21.简述我国保险法的基本原则。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22.公务员在什么情况下不得辞去公职？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23.票据有什么功能？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四、解答咨询题（本大题共10小题，每小题3分，共30分）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24．我是炒股的，要是中国人民银行如果决定提高人民币存款准备金率，对人民币A种股票市场的整体股价涨跌会造成什么影响？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25.我准备将祖传的300两银锭卖给一个人，但有朋友说，银锭必须要卖给中国人民银行，不然就违法了，我胆子小，不想有违法行为。请问：我朋友说的是否正确？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26.有个公司给我公司签了银行承兑汇票，是中信银行盖的章子，到期后，我到银行要求付款，银行的人说，汇票上没填承兑协议编号，请问，到哪里查得到这个编号？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27.我有张银行的信用卡透支了5000元，银行催我还款，因为没钱，还不起，会有什么样的后果呢？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方隶简">
    <w:panose1 w:val="02010604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4371B2"/>
    <w:rsid w:val="614371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2017-09-14T01:43:00Z</dcterms:created>
  <dc:creator>Administrator</dc:creator>
  <cp:lastModifiedBy>Administrator</cp:lastModifiedBy>
  <dcterms:modified xsi:type="dcterms:W3CDTF">2017-09-14T02:23:21Z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